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B9" w:rsidRDefault="004559B9" w:rsidP="004559B9">
      <w:pPr>
        <w:pStyle w:val="a3"/>
        <w:spacing w:line="276" w:lineRule="auto"/>
        <w:ind w:left="709" w:firstLine="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Календарный учебный график</w:t>
      </w:r>
    </w:p>
    <w:p w:rsidR="004559B9" w:rsidRDefault="004559B9" w:rsidP="004559B9">
      <w:pPr>
        <w:pStyle w:val="a3"/>
        <w:spacing w:line="276" w:lineRule="auto"/>
        <w:rPr>
          <w:b/>
          <w:bCs/>
          <w:sz w:val="28"/>
          <w:szCs w:val="28"/>
        </w:rPr>
      </w:pPr>
    </w:p>
    <w:p w:rsidR="004559B9" w:rsidRPr="008A04CB" w:rsidRDefault="004559B9" w:rsidP="004559B9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К</w:t>
      </w:r>
      <w:r w:rsidRPr="00B84897">
        <w:rPr>
          <w:color w:val="181818"/>
          <w:sz w:val="24"/>
          <w:szCs w:val="24"/>
          <w:lang w:eastAsia="ru-RU"/>
        </w:rPr>
        <w:t>алендарный   учебный график является локальным нормативным документом, регламентирующим общие требования к организа</w:t>
      </w:r>
      <w:r>
        <w:rPr>
          <w:color w:val="181818"/>
          <w:sz w:val="24"/>
          <w:szCs w:val="24"/>
          <w:lang w:eastAsia="ru-RU"/>
        </w:rPr>
        <w:t>ции образовательного процесса в 2023-2024</w:t>
      </w:r>
      <w:r w:rsidRPr="00B84897">
        <w:rPr>
          <w:color w:val="181818"/>
          <w:sz w:val="24"/>
          <w:szCs w:val="24"/>
          <w:lang w:eastAsia="ru-RU"/>
        </w:rPr>
        <w:t xml:space="preserve"> учебном году в </w:t>
      </w:r>
      <w:r>
        <w:rPr>
          <w:color w:val="181818"/>
          <w:sz w:val="24"/>
          <w:szCs w:val="24"/>
          <w:lang w:eastAsia="ru-RU"/>
        </w:rPr>
        <w:t>МБДОУ детский сад «Сказка».</w:t>
      </w:r>
    </w:p>
    <w:p w:rsidR="004559B9" w:rsidRPr="00B84897" w:rsidRDefault="004559B9" w:rsidP="004559B9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4559B9" w:rsidRPr="008A04CB" w:rsidRDefault="004559B9" w:rsidP="004559B9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Федеральным законом</w:t>
      </w:r>
      <w:r>
        <w:rPr>
          <w:color w:val="181818"/>
          <w:sz w:val="24"/>
          <w:szCs w:val="24"/>
          <w:lang w:eastAsia="ru-RU"/>
        </w:rPr>
        <w:t xml:space="preserve"> от 29 декабря 2012 г. № 273-ФЗ</w:t>
      </w:r>
      <w:r w:rsidRPr="008A04CB">
        <w:rPr>
          <w:color w:val="181818"/>
          <w:sz w:val="24"/>
          <w:szCs w:val="24"/>
          <w:lang w:eastAsia="ru-RU"/>
        </w:rPr>
        <w:t xml:space="preserve"> «Об образовании в Российской Федерации» (</w:t>
      </w:r>
      <w:r>
        <w:rPr>
          <w:color w:val="181818"/>
          <w:sz w:val="24"/>
          <w:szCs w:val="24"/>
          <w:lang w:eastAsia="ru-RU"/>
        </w:rPr>
        <w:t xml:space="preserve">часть 9 </w:t>
      </w:r>
      <w:r w:rsidRPr="008A04CB">
        <w:rPr>
          <w:color w:val="181818"/>
          <w:sz w:val="24"/>
          <w:szCs w:val="24"/>
          <w:lang w:eastAsia="ru-RU"/>
        </w:rPr>
        <w:t>стать</w:t>
      </w:r>
      <w:r>
        <w:rPr>
          <w:color w:val="181818"/>
          <w:sz w:val="24"/>
          <w:szCs w:val="24"/>
          <w:lang w:eastAsia="ru-RU"/>
        </w:rPr>
        <w:t>и</w:t>
      </w:r>
      <w:r w:rsidRPr="008A04CB">
        <w:rPr>
          <w:color w:val="181818"/>
          <w:sz w:val="24"/>
          <w:szCs w:val="24"/>
          <w:lang w:eastAsia="ru-RU"/>
        </w:rPr>
        <w:t xml:space="preserve"> 2);</w:t>
      </w:r>
    </w:p>
    <w:p w:rsidR="004559B9" w:rsidRDefault="004559B9" w:rsidP="004559B9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 xml:space="preserve">Приказом Министерства просвещения Российской Федерации от </w:t>
      </w:r>
      <w:r>
        <w:rPr>
          <w:color w:val="181818"/>
          <w:sz w:val="24"/>
          <w:szCs w:val="24"/>
          <w:lang w:eastAsia="ru-RU"/>
        </w:rPr>
        <w:t>31 июля</w:t>
      </w:r>
      <w:r w:rsidRPr="008A04CB">
        <w:rPr>
          <w:color w:val="181818"/>
          <w:sz w:val="24"/>
          <w:szCs w:val="24"/>
          <w:lang w:eastAsia="ru-RU"/>
        </w:rPr>
        <w:t xml:space="preserve">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  <w:r>
        <w:rPr>
          <w:color w:val="181818"/>
          <w:sz w:val="24"/>
          <w:szCs w:val="24"/>
          <w:lang w:eastAsia="ru-RU"/>
        </w:rPr>
        <w:t>;</w:t>
      </w:r>
    </w:p>
    <w:p w:rsidR="004559B9" w:rsidRPr="0084506B" w:rsidRDefault="004559B9" w:rsidP="004559B9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4506B">
        <w:rPr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  <w:r w:rsidRPr="0084506B">
        <w:rPr>
          <w:color w:val="000009"/>
          <w:sz w:val="24"/>
          <w:szCs w:val="24"/>
        </w:rPr>
        <w:t xml:space="preserve">федеральный государственный образовательный стандарт </w:t>
      </w:r>
      <w:proofErr w:type="spellStart"/>
      <w:r w:rsidRPr="0084506B">
        <w:rPr>
          <w:color w:val="000009"/>
          <w:sz w:val="24"/>
          <w:szCs w:val="24"/>
        </w:rPr>
        <w:t>дошкольногообразования</w:t>
      </w:r>
      <w:proofErr w:type="spellEnd"/>
      <w:r>
        <w:rPr>
          <w:color w:val="000009"/>
          <w:sz w:val="24"/>
          <w:szCs w:val="24"/>
        </w:rPr>
        <w:t xml:space="preserve"> </w:t>
      </w:r>
      <w:r w:rsidRPr="0084506B">
        <w:rPr>
          <w:color w:val="000009"/>
          <w:sz w:val="24"/>
          <w:szCs w:val="24"/>
        </w:rPr>
        <w:t>(</w:t>
      </w:r>
      <w:r w:rsidRPr="0084506B">
        <w:rPr>
          <w:sz w:val="24"/>
          <w:szCs w:val="24"/>
        </w:rPr>
        <w:t xml:space="preserve">утвержден приказом </w:t>
      </w:r>
      <w:proofErr w:type="spellStart"/>
      <w:r w:rsidRPr="0084506B">
        <w:rPr>
          <w:sz w:val="24"/>
          <w:szCs w:val="24"/>
        </w:rPr>
        <w:t>Минобрнауки</w:t>
      </w:r>
      <w:proofErr w:type="spellEnd"/>
      <w:r w:rsidRPr="0084506B">
        <w:rPr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84506B">
        <w:rPr>
          <w:sz w:val="24"/>
          <w:szCs w:val="24"/>
        </w:rPr>
        <w:t xml:space="preserve">в редакции приказа </w:t>
      </w:r>
      <w:proofErr w:type="spellStart"/>
      <w:r w:rsidRPr="0084506B">
        <w:rPr>
          <w:sz w:val="24"/>
          <w:szCs w:val="24"/>
        </w:rPr>
        <w:t>Минпросвещения</w:t>
      </w:r>
      <w:proofErr w:type="spellEnd"/>
      <w:r w:rsidRPr="0084506B">
        <w:rPr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84506B">
        <w:rPr>
          <w:color w:val="000009"/>
          <w:w w:val="95"/>
          <w:sz w:val="24"/>
          <w:szCs w:val="24"/>
        </w:rPr>
        <w:t>);</w:t>
      </w:r>
      <w:proofErr w:type="gramEnd"/>
    </w:p>
    <w:p w:rsidR="004559B9" w:rsidRPr="0084506B" w:rsidRDefault="004559B9" w:rsidP="004559B9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BE24E4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</w:t>
      </w:r>
      <w:r w:rsidRPr="0084506B">
        <w:rPr>
          <w:color w:val="000009"/>
          <w:sz w:val="24"/>
          <w:szCs w:val="24"/>
        </w:rPr>
        <w:t xml:space="preserve">утверждены постановлением Главного государственного санитарного врача Российской Федерации от 28.01.2021 №2; зарегистрировано в Минюсте России </w:t>
      </w:r>
      <w:r w:rsidRPr="0084506B">
        <w:rPr>
          <w:color w:val="000000"/>
          <w:sz w:val="25"/>
          <w:szCs w:val="25"/>
          <w:shd w:val="clear" w:color="auto" w:fill="FFFFFF"/>
        </w:rPr>
        <w:t>29 января.2021 № 62296);</w:t>
      </w:r>
    </w:p>
    <w:p w:rsidR="004559B9" w:rsidRPr="00D167EC" w:rsidRDefault="004559B9" w:rsidP="004559B9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8A04CB">
        <w:rPr>
          <w:color w:val="181818"/>
          <w:sz w:val="24"/>
          <w:szCs w:val="24"/>
          <w:lang w:eastAsia="ru-RU"/>
        </w:rPr>
        <w:t>Уставом ДО</w:t>
      </w:r>
      <w:r>
        <w:rPr>
          <w:color w:val="181818"/>
          <w:sz w:val="24"/>
          <w:szCs w:val="24"/>
          <w:lang w:eastAsia="ru-RU"/>
        </w:rPr>
        <w:t>О</w:t>
      </w:r>
      <w:r w:rsidRPr="008A04CB">
        <w:rPr>
          <w:color w:val="181818"/>
          <w:sz w:val="24"/>
          <w:szCs w:val="24"/>
          <w:lang w:eastAsia="ru-RU"/>
        </w:rPr>
        <w:t>.  </w:t>
      </w:r>
    </w:p>
    <w:p w:rsidR="004559B9" w:rsidRPr="00B84897" w:rsidRDefault="004559B9" w:rsidP="004559B9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4559B9" w:rsidRPr="002E0D14" w:rsidRDefault="004559B9" w:rsidP="004559B9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режим работы ДО</w:t>
      </w:r>
      <w:r>
        <w:rPr>
          <w:color w:val="181818"/>
          <w:sz w:val="24"/>
          <w:szCs w:val="24"/>
          <w:lang w:eastAsia="ru-RU"/>
        </w:rPr>
        <w:t>О</w:t>
      </w:r>
      <w:r w:rsidRPr="002E0D14">
        <w:rPr>
          <w:color w:val="181818"/>
          <w:sz w:val="24"/>
          <w:szCs w:val="24"/>
          <w:lang w:eastAsia="ru-RU"/>
        </w:rPr>
        <w:t>;</w:t>
      </w:r>
    </w:p>
    <w:p w:rsidR="004559B9" w:rsidRPr="002E0D14" w:rsidRDefault="004559B9" w:rsidP="004559B9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продолжительность учебного года;</w:t>
      </w:r>
    </w:p>
    <w:p w:rsidR="004559B9" w:rsidRPr="002E0D14" w:rsidRDefault="004559B9" w:rsidP="004559B9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количество недель в учебном году;</w:t>
      </w:r>
    </w:p>
    <w:p w:rsidR="004559B9" w:rsidRPr="002E0D14" w:rsidRDefault="004559B9" w:rsidP="004559B9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rPr>
          <w:color w:val="181818"/>
          <w:sz w:val="24"/>
          <w:szCs w:val="24"/>
          <w:lang w:eastAsia="ru-RU"/>
        </w:rPr>
      </w:pPr>
      <w:r w:rsidRPr="002E0D14">
        <w:rPr>
          <w:color w:val="181818"/>
          <w:sz w:val="24"/>
          <w:szCs w:val="24"/>
          <w:lang w:eastAsia="ru-RU"/>
        </w:rPr>
        <w:t>сроки проведения мониторинга;</w:t>
      </w:r>
    </w:p>
    <w:p w:rsidR="004559B9" w:rsidRPr="002E0D14" w:rsidRDefault="004559B9" w:rsidP="004559B9">
      <w:pPr>
        <w:pStyle w:val="a5"/>
        <w:widowControl/>
        <w:numPr>
          <w:ilvl w:val="0"/>
          <w:numId w:val="3"/>
        </w:numPr>
        <w:shd w:val="clear" w:color="auto" w:fill="FFFFFF"/>
        <w:tabs>
          <w:tab w:val="left" w:pos="993"/>
        </w:tabs>
        <w:autoSpaceDE/>
        <w:autoSpaceDN/>
        <w:spacing w:line="276" w:lineRule="auto"/>
        <w:ind w:left="0" w:firstLine="709"/>
        <w:contextualSpacing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формы организации</w:t>
      </w:r>
      <w:r w:rsidRPr="002E0D14">
        <w:rPr>
          <w:color w:val="181818"/>
          <w:sz w:val="24"/>
          <w:szCs w:val="24"/>
          <w:lang w:eastAsia="ru-RU"/>
        </w:rPr>
        <w:t xml:space="preserve"> образовательно</w:t>
      </w:r>
      <w:r>
        <w:rPr>
          <w:color w:val="181818"/>
          <w:sz w:val="24"/>
          <w:szCs w:val="24"/>
          <w:lang w:eastAsia="ru-RU"/>
        </w:rPr>
        <w:t>го процесса</w:t>
      </w:r>
      <w:r w:rsidRPr="002E0D14">
        <w:rPr>
          <w:color w:val="181818"/>
          <w:sz w:val="24"/>
          <w:szCs w:val="24"/>
          <w:lang w:eastAsia="ru-RU"/>
        </w:rPr>
        <w:t xml:space="preserve"> в течение недели с учетом максимальной допустимой нагрузки в организованных формах обучения.</w:t>
      </w:r>
    </w:p>
    <w:p w:rsidR="004559B9" w:rsidRPr="00B84897" w:rsidRDefault="004559B9" w:rsidP="004559B9">
      <w:pPr>
        <w:shd w:val="clear" w:color="auto" w:fill="FFFFFF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p w:rsidR="004559B9" w:rsidRPr="00B84897" w:rsidRDefault="004559B9" w:rsidP="004559B9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Режим работы ДОУ: </w:t>
      </w:r>
      <w:r>
        <w:rPr>
          <w:color w:val="181818"/>
          <w:sz w:val="24"/>
          <w:szCs w:val="24"/>
          <w:lang w:eastAsia="ru-RU"/>
        </w:rPr>
        <w:t>12-часовой</w:t>
      </w:r>
      <w:r w:rsidRPr="00B84897">
        <w:rPr>
          <w:color w:val="181818"/>
          <w:sz w:val="24"/>
          <w:szCs w:val="24"/>
          <w:lang w:eastAsia="ru-RU"/>
        </w:rPr>
        <w:t xml:space="preserve"> (с 7.00 – 19.00), рабочая неделя состоит из 5 дней, суббота и воскресенье – выходные дни. </w:t>
      </w:r>
    </w:p>
    <w:p w:rsidR="004559B9" w:rsidRPr="00B84897" w:rsidRDefault="004559B9" w:rsidP="004559B9">
      <w:pPr>
        <w:shd w:val="clear" w:color="auto" w:fill="FFFFFF"/>
        <w:ind w:firstLine="708"/>
        <w:jc w:val="both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4559B9" w:rsidRPr="00B84897" w:rsidRDefault="004559B9" w:rsidP="004559B9">
      <w:pPr>
        <w:shd w:val="clear" w:color="auto" w:fill="FFFFFF"/>
        <w:rPr>
          <w:color w:val="181818"/>
          <w:sz w:val="24"/>
          <w:szCs w:val="24"/>
          <w:lang w:eastAsia="ru-RU"/>
        </w:rPr>
      </w:pPr>
      <w:r w:rsidRPr="00B84897">
        <w:rPr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4559B9" w:rsidRPr="00B84897" w:rsidTr="00136459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1. Режим работы учреждения</w:t>
            </w:r>
          </w:p>
        </w:tc>
      </w:tr>
      <w:tr w:rsidR="004559B9" w:rsidRPr="00B84897" w:rsidTr="00136459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4559B9" w:rsidRPr="00B84897" w:rsidTr="00136459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 с 7.30 до 18</w:t>
            </w:r>
            <w:r w:rsidRPr="00B84897">
              <w:rPr>
                <w:color w:val="181818"/>
                <w:sz w:val="24"/>
                <w:szCs w:val="24"/>
                <w:lang w:eastAsia="ru-RU"/>
              </w:rPr>
              <w:t>.00 часов</w:t>
            </w:r>
          </w:p>
        </w:tc>
      </w:tr>
      <w:tr w:rsidR="004559B9" w:rsidRPr="00B84897" w:rsidTr="00136459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4559B9" w:rsidRPr="00B84897" w:rsidTr="00136459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  <w:r w:rsidRPr="00B84897">
              <w:rPr>
                <w:b/>
                <w:bCs/>
                <w:color w:val="181818"/>
                <w:sz w:val="24"/>
                <w:szCs w:val="24"/>
                <w:lang w:eastAsia="ru-RU"/>
              </w:rPr>
              <w:t>. Мероприятия, проводимые в рамках образовательного процесса</w:t>
            </w:r>
          </w:p>
        </w:tc>
      </w:tr>
      <w:tr w:rsidR="004559B9" w:rsidRPr="00B84897" w:rsidTr="00136459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4559B9" w:rsidRPr="00B84897" w:rsidTr="00136459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4559B9" w:rsidRPr="00B84897" w:rsidTr="00136459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Первая половина октября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4559B9" w:rsidRPr="00B84897" w:rsidTr="00136459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59B9" w:rsidRPr="00B84897" w:rsidRDefault="004559B9" w:rsidP="00136459">
            <w:pPr>
              <w:rPr>
                <w:color w:val="181818"/>
                <w:sz w:val="24"/>
                <w:szCs w:val="24"/>
                <w:lang w:eastAsia="ru-RU"/>
              </w:rPr>
            </w:pPr>
            <w:r w:rsidRPr="00B84897">
              <w:rPr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4559B9" w:rsidRDefault="004559B9" w:rsidP="004559B9">
      <w:pPr>
        <w:rPr>
          <w:b/>
          <w:bCs/>
        </w:rPr>
      </w:pPr>
    </w:p>
    <w:p w:rsidR="004559B9" w:rsidRDefault="004559B9" w:rsidP="004559B9">
      <w:pPr>
        <w:rPr>
          <w:b/>
          <w:bCs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</w:p>
    <w:p w:rsidR="004559B9" w:rsidRDefault="004559B9" w:rsidP="004559B9">
      <w:pPr>
        <w:rPr>
          <w:rFonts w:eastAsia="Calibri"/>
          <w:b/>
          <w:iCs/>
          <w:sz w:val="24"/>
          <w:szCs w:val="28"/>
          <w:lang w:bidi="en-US"/>
        </w:rPr>
      </w:pPr>
    </w:p>
    <w:p w:rsidR="004559B9" w:rsidRPr="00BE24E4" w:rsidRDefault="004559B9" w:rsidP="004559B9">
      <w:pPr>
        <w:jc w:val="center"/>
        <w:rPr>
          <w:rFonts w:eastAsia="Calibri"/>
          <w:b/>
          <w:iCs/>
          <w:sz w:val="24"/>
          <w:szCs w:val="28"/>
          <w:lang w:bidi="en-US"/>
        </w:rPr>
      </w:pPr>
      <w:r w:rsidRPr="00BE24E4">
        <w:rPr>
          <w:rFonts w:eastAsia="Calibri"/>
          <w:b/>
          <w:iCs/>
          <w:sz w:val="24"/>
          <w:szCs w:val="28"/>
          <w:lang w:bidi="en-US"/>
        </w:rPr>
        <w:lastRenderedPageBreak/>
        <w:t>ПЛАН образовательной деятельности в группах общеразвивающей направленности</w:t>
      </w:r>
    </w:p>
    <w:p w:rsidR="004559B9" w:rsidRPr="00BE24E4" w:rsidRDefault="004559B9" w:rsidP="004559B9">
      <w:pPr>
        <w:jc w:val="center"/>
        <w:rPr>
          <w:rFonts w:eastAsia="Calibri"/>
          <w:b/>
          <w:i/>
          <w:iCs/>
          <w:sz w:val="24"/>
          <w:szCs w:val="28"/>
          <w:lang w:bidi="en-US"/>
        </w:rPr>
      </w:pPr>
    </w:p>
    <w:tbl>
      <w:tblPr>
        <w:tblW w:w="10050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826"/>
        <w:gridCol w:w="711"/>
        <w:gridCol w:w="23"/>
        <w:gridCol w:w="119"/>
        <w:gridCol w:w="570"/>
        <w:gridCol w:w="136"/>
        <w:gridCol w:w="18"/>
        <w:gridCol w:w="558"/>
        <w:gridCol w:w="277"/>
        <w:gridCol w:w="15"/>
        <w:gridCol w:w="419"/>
        <w:gridCol w:w="290"/>
        <w:gridCol w:w="422"/>
        <w:gridCol w:w="116"/>
        <w:gridCol w:w="34"/>
        <w:gridCol w:w="554"/>
        <w:gridCol w:w="580"/>
        <w:gridCol w:w="8"/>
        <w:gridCol w:w="559"/>
        <w:gridCol w:w="142"/>
        <w:gridCol w:w="778"/>
        <w:gridCol w:w="72"/>
        <w:gridCol w:w="830"/>
      </w:tblGrid>
      <w:tr w:rsidR="004559B9" w:rsidRPr="00BE24E4" w:rsidTr="00136459">
        <w:trPr>
          <w:trHeight w:val="89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Образовательная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область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Непрерывная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образовательная</w:t>
            </w:r>
            <w:proofErr w:type="spellEnd"/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деятельность</w:t>
            </w:r>
            <w:proofErr w:type="spellEnd"/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Первая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младшая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группа</w:t>
            </w:r>
            <w:proofErr w:type="spellEnd"/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(1,5 – 3)</w:t>
            </w:r>
          </w:p>
        </w:tc>
        <w:tc>
          <w:tcPr>
            <w:tcW w:w="14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Вторая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младшая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группа</w:t>
            </w:r>
            <w:proofErr w:type="spellEnd"/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(3-4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года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Средняя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группа</w:t>
            </w:r>
            <w:proofErr w:type="spellEnd"/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(4-5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лет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1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Старшая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группа</w:t>
            </w:r>
            <w:proofErr w:type="spellEnd"/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(5-6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лет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)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Подготовительная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группа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(6-7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лет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)</w:t>
            </w:r>
          </w:p>
        </w:tc>
      </w:tr>
      <w:tr w:rsidR="004559B9" w:rsidRPr="00BE24E4" w:rsidTr="00136459">
        <w:trPr>
          <w:trHeight w:val="1112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В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неделю</w:t>
            </w:r>
            <w:proofErr w:type="spellEnd"/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год</w:t>
            </w:r>
            <w:proofErr w:type="spellEnd"/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В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неделю</w:t>
            </w:r>
            <w:proofErr w:type="spellEnd"/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В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неделю</w:t>
            </w:r>
            <w:proofErr w:type="spellEnd"/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В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недел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ю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В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неделю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В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год</w:t>
            </w:r>
            <w:proofErr w:type="spellEnd"/>
          </w:p>
        </w:tc>
      </w:tr>
      <w:tr w:rsidR="004559B9" w:rsidRPr="00BE24E4" w:rsidTr="00136459">
        <w:trPr>
          <w:trHeight w:val="1138"/>
        </w:trPr>
        <w:tc>
          <w:tcPr>
            <w:tcW w:w="993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Познавательное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182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Формирование элементарных математических представлений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(ФЭМП)</w:t>
            </w:r>
          </w:p>
        </w:tc>
        <w:tc>
          <w:tcPr>
            <w:tcW w:w="71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1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71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71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04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588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83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</w:tr>
      <w:tr w:rsidR="004559B9" w:rsidRPr="00BE24E4" w:rsidTr="00136459">
        <w:trPr>
          <w:trHeight w:val="67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Ознакомление с окружающим миром (ООМ)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</w:tr>
      <w:tr w:rsidR="004559B9" w:rsidRPr="00BE24E4" w:rsidTr="00136459">
        <w:trPr>
          <w:trHeight w:val="113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Познавательн</w:t>
            </w:r>
            <w:proofErr w:type="gramStart"/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о-</w:t>
            </w:r>
            <w:proofErr w:type="gramEnd"/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 xml:space="preserve"> исследовательская и продуктивная (конструктивная) деятельность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</w:tr>
      <w:tr w:rsidR="004559B9" w:rsidRPr="00BE24E4" w:rsidTr="00136459">
        <w:trPr>
          <w:cantSplit/>
          <w:trHeight w:val="1818"/>
        </w:trPr>
        <w:tc>
          <w:tcPr>
            <w:tcW w:w="99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Социально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-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коммуникативное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182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ОБЖ\ЗОЖ\ПДД\ сенсорное развитие\экология</w:t>
            </w:r>
          </w:p>
        </w:tc>
        <w:tc>
          <w:tcPr>
            <w:tcW w:w="7231" w:type="dxa"/>
            <w:gridSpan w:val="2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 xml:space="preserve">Интеграция образовательных областей в форме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социальноориентированных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 xml:space="preserve"> игр, чередование с практикумами по самообслуживанию, ОБЖ,  культурные практики совместного труда.</w:t>
            </w: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  <w:p w:rsidR="004559B9" w:rsidRPr="00BE24E4" w:rsidRDefault="004559B9" w:rsidP="00136459">
            <w:pPr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</w:tc>
      </w:tr>
      <w:tr w:rsidR="004559B9" w:rsidRPr="00BE24E4" w:rsidTr="00136459">
        <w:trPr>
          <w:trHeight w:val="374"/>
        </w:trPr>
        <w:tc>
          <w:tcPr>
            <w:tcW w:w="993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lastRenderedPageBreak/>
              <w:t>Речевое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182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Речевое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853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36</w:t>
            </w:r>
          </w:p>
        </w:tc>
      </w:tr>
      <w:tr w:rsidR="004559B9" w:rsidRPr="00BE24E4" w:rsidTr="00136459">
        <w:trPr>
          <w:trHeight w:val="89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Восприятие художественной литературы и фольклора</w:t>
            </w:r>
          </w:p>
        </w:tc>
        <w:tc>
          <w:tcPr>
            <w:tcW w:w="723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bidi="en-US"/>
              </w:rPr>
              <w:t>Проводится ежедневно между режимными моментами, в играх.  Интегрируется в другие образовательные области</w:t>
            </w:r>
          </w:p>
        </w:tc>
      </w:tr>
      <w:tr w:rsidR="004559B9" w:rsidRPr="00BE24E4" w:rsidTr="00136459">
        <w:trPr>
          <w:trHeight w:val="47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Подготовка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к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обучению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грамоте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-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</w:tr>
      <w:tr w:rsidR="004559B9" w:rsidRPr="00BE24E4" w:rsidTr="00136459">
        <w:trPr>
          <w:trHeight w:val="370"/>
        </w:trPr>
        <w:tc>
          <w:tcPr>
            <w:tcW w:w="993" w:type="dxa"/>
            <w:vMerge w:val="restart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Художественно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-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эстетическое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182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Аппликация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843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09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57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5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5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92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</w:tr>
      <w:tr w:rsidR="004559B9" w:rsidRPr="00BE24E4" w:rsidTr="00136459">
        <w:trPr>
          <w:trHeight w:val="350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Рисование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</w:tr>
      <w:tr w:rsidR="004559B9" w:rsidRPr="00BE24E4" w:rsidTr="00136459">
        <w:trPr>
          <w:trHeight w:val="348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Лепка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1/2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</w:t>
            </w:r>
          </w:p>
        </w:tc>
      </w:tr>
      <w:tr w:rsidR="004559B9" w:rsidRPr="00BE24E4" w:rsidTr="00136459">
        <w:trPr>
          <w:trHeight w:val="743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Музыкальное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</w:tr>
      <w:tr w:rsidR="004559B9" w:rsidRPr="00BE24E4" w:rsidTr="00136459">
        <w:trPr>
          <w:cantSplit/>
          <w:trHeight w:val="1455"/>
        </w:trPr>
        <w:tc>
          <w:tcPr>
            <w:tcW w:w="993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Физическое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развитие</w:t>
            </w:r>
            <w:proofErr w:type="spellEnd"/>
          </w:p>
        </w:tc>
        <w:tc>
          <w:tcPr>
            <w:tcW w:w="1826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Физическая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культура</w:t>
            </w:r>
            <w:proofErr w:type="spellEnd"/>
          </w:p>
        </w:tc>
        <w:tc>
          <w:tcPr>
            <w:tcW w:w="734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843" w:type="dxa"/>
            <w:gridSpan w:val="4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72</w:t>
            </w:r>
          </w:p>
        </w:tc>
        <w:tc>
          <w:tcPr>
            <w:tcW w:w="850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108</w:t>
            </w:r>
          </w:p>
        </w:tc>
        <w:tc>
          <w:tcPr>
            <w:tcW w:w="572" w:type="dxa"/>
            <w:gridSpan w:val="3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554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108</w:t>
            </w:r>
          </w:p>
        </w:tc>
        <w:tc>
          <w:tcPr>
            <w:tcW w:w="580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108</w:t>
            </w:r>
          </w:p>
        </w:tc>
        <w:tc>
          <w:tcPr>
            <w:tcW w:w="920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902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108</w:t>
            </w:r>
          </w:p>
        </w:tc>
      </w:tr>
      <w:tr w:rsidR="004559B9" w:rsidRPr="00BE24E4" w:rsidTr="00136459">
        <w:trPr>
          <w:trHeight w:val="367"/>
        </w:trPr>
        <w:tc>
          <w:tcPr>
            <w:tcW w:w="2819" w:type="dxa"/>
            <w:gridSpan w:val="2"/>
            <w:vMerge w:val="restar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proofErr w:type="spellStart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Итого</w:t>
            </w:r>
            <w:proofErr w:type="spellEnd"/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:</w:t>
            </w:r>
          </w:p>
        </w:tc>
        <w:tc>
          <w:tcPr>
            <w:tcW w:w="734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843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360</w:t>
            </w:r>
          </w:p>
        </w:tc>
        <w:tc>
          <w:tcPr>
            <w:tcW w:w="850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360</w:t>
            </w:r>
          </w:p>
        </w:tc>
        <w:tc>
          <w:tcPr>
            <w:tcW w:w="572" w:type="dxa"/>
            <w:gridSpan w:val="3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10</w:t>
            </w:r>
          </w:p>
        </w:tc>
        <w:tc>
          <w:tcPr>
            <w:tcW w:w="55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360</w:t>
            </w:r>
          </w:p>
        </w:tc>
        <w:tc>
          <w:tcPr>
            <w:tcW w:w="58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468</w:t>
            </w:r>
          </w:p>
        </w:tc>
        <w:tc>
          <w:tcPr>
            <w:tcW w:w="920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14</w:t>
            </w:r>
          </w:p>
        </w:tc>
        <w:tc>
          <w:tcPr>
            <w:tcW w:w="902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504</w:t>
            </w:r>
          </w:p>
        </w:tc>
      </w:tr>
      <w:tr w:rsidR="004559B9" w:rsidRPr="00BE24E4" w:rsidTr="00136459">
        <w:trPr>
          <w:cantSplit/>
          <w:trHeight w:val="1134"/>
        </w:trPr>
        <w:tc>
          <w:tcPr>
            <w:tcW w:w="28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1ч.40м.</w:t>
            </w:r>
          </w:p>
        </w:tc>
        <w:tc>
          <w:tcPr>
            <w:tcW w:w="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2ч.30м.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3ч.20</w:t>
            </w:r>
          </w:p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м.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5ч.25м</w:t>
            </w:r>
          </w:p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4559B9" w:rsidRPr="00BE24E4" w:rsidRDefault="004559B9" w:rsidP="00136459">
            <w:pPr>
              <w:ind w:left="113" w:right="113"/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  <w:r w:rsidRPr="00BE24E4">
              <w:rPr>
                <w:rFonts w:eastAsia="Calibri"/>
                <w:iCs/>
                <w:sz w:val="20"/>
                <w:szCs w:val="20"/>
                <w:lang w:val="en-US" w:bidi="en-US"/>
              </w:rPr>
              <w:t>7ч.00м.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9B9" w:rsidRPr="00BE24E4" w:rsidRDefault="004559B9" w:rsidP="00136459">
            <w:pPr>
              <w:jc w:val="center"/>
              <w:rPr>
                <w:rFonts w:eastAsia="Calibri"/>
                <w:iCs/>
                <w:sz w:val="20"/>
                <w:szCs w:val="20"/>
                <w:lang w:val="en-US" w:bidi="en-US"/>
              </w:rPr>
            </w:pPr>
          </w:p>
        </w:tc>
      </w:tr>
    </w:tbl>
    <w:p w:rsidR="004559B9" w:rsidRPr="00724E7A" w:rsidRDefault="004559B9" w:rsidP="004559B9">
      <w:pPr>
        <w:rPr>
          <w:b/>
          <w:bCs/>
        </w:rPr>
        <w:sectPr w:rsidR="004559B9" w:rsidRPr="00724E7A" w:rsidSect="00C17655">
          <w:footerReference w:type="even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112B4" w:rsidRDefault="00A112B4" w:rsidP="004559B9"/>
    <w:sectPr w:rsidR="00A11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B9" w:rsidRDefault="004559B9" w:rsidP="00C176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559B9" w:rsidRDefault="004559B9" w:rsidP="00C17655">
    <w:pPr>
      <w:pStyle w:val="a7"/>
      <w:ind w:right="360"/>
    </w:pPr>
  </w:p>
  <w:p w:rsidR="004559B9" w:rsidRDefault="004559B9"/>
  <w:p w:rsidR="004559B9" w:rsidRDefault="004559B9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BC"/>
    <w:rsid w:val="004559B9"/>
    <w:rsid w:val="00A112B4"/>
    <w:rsid w:val="00D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59B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59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559B9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559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559B9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4559B9"/>
  </w:style>
  <w:style w:type="character" w:customStyle="1" w:styleId="a6">
    <w:name w:val="Абзац списка Знак"/>
    <w:link w:val="a5"/>
    <w:uiPriority w:val="1"/>
    <w:locked/>
    <w:rsid w:val="004559B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59B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559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4559B9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559B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559B9"/>
    <w:rPr>
      <w:rFonts w:ascii="Times New Roman" w:eastAsia="Times New Roman" w:hAnsi="Times New Roman" w:cs="Times New Roman"/>
    </w:rPr>
  </w:style>
  <w:style w:type="character" w:styleId="a9">
    <w:name w:val="page number"/>
    <w:basedOn w:val="a0"/>
    <w:rsid w:val="004559B9"/>
  </w:style>
  <w:style w:type="character" w:customStyle="1" w:styleId="a6">
    <w:name w:val="Абзац списка Знак"/>
    <w:link w:val="a5"/>
    <w:uiPriority w:val="1"/>
    <w:locked/>
    <w:rsid w:val="004559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Гумбатова</dc:creator>
  <cp:keywords/>
  <dc:description/>
  <cp:lastModifiedBy>Татьяна Гумбатова</cp:lastModifiedBy>
  <cp:revision>2</cp:revision>
  <dcterms:created xsi:type="dcterms:W3CDTF">2023-09-15T09:20:00Z</dcterms:created>
  <dcterms:modified xsi:type="dcterms:W3CDTF">2023-09-15T09:22:00Z</dcterms:modified>
</cp:coreProperties>
</file>